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CF" w:rsidRPr="002360B4" w:rsidRDefault="00E853CF" w:rsidP="00E853CF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360B4">
        <w:rPr>
          <w:rFonts w:ascii="Times New Roman" w:hAnsi="Times New Roman" w:cs="Times New Roman"/>
          <w:sz w:val="28"/>
          <w:szCs w:val="28"/>
        </w:rPr>
        <w:t>Для принятия решения о выдаче разрешения на перевод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60B4">
        <w:rPr>
          <w:rFonts w:ascii="Times New Roman" w:hAnsi="Times New Roman" w:cs="Times New Roman"/>
          <w:sz w:val="28"/>
          <w:szCs w:val="28"/>
        </w:rPr>
        <w:t>необходимы следующие документы:</w:t>
      </w:r>
    </w:p>
    <w:p w:rsidR="00E853CF" w:rsidRPr="002360B4" w:rsidRDefault="00E853CF" w:rsidP="00E853CF">
      <w:pPr>
        <w:autoSpaceDE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bookmarkStart w:id="1" w:name="sub_23022"/>
      <w:r>
        <w:rPr>
          <w:rFonts w:ascii="Times New Roman" w:eastAsia="Calibri" w:hAnsi="Times New Roman"/>
          <w:sz w:val="28"/>
          <w:szCs w:val="28"/>
        </w:rPr>
        <w:t>1</w:t>
      </w:r>
      <w:r w:rsidRPr="002360B4">
        <w:rPr>
          <w:rFonts w:ascii="Times New Roman" w:eastAsia="Calibri" w:hAnsi="Times New Roman"/>
          <w:sz w:val="28"/>
          <w:szCs w:val="28"/>
        </w:rPr>
        <w:t>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E853CF" w:rsidRPr="002360B4" w:rsidRDefault="00E853CF" w:rsidP="00E853CF">
      <w:pPr>
        <w:autoSpaceDE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bookmarkStart w:id="2" w:name="sub_23023"/>
      <w:bookmarkEnd w:id="1"/>
      <w:r>
        <w:rPr>
          <w:rFonts w:ascii="Times New Roman" w:eastAsia="Calibri" w:hAnsi="Times New Roman"/>
          <w:sz w:val="28"/>
          <w:szCs w:val="28"/>
        </w:rPr>
        <w:t>2</w:t>
      </w:r>
      <w:r w:rsidRPr="002360B4">
        <w:rPr>
          <w:rFonts w:ascii="Times New Roman" w:eastAsia="Calibri" w:hAnsi="Times New Roman"/>
          <w:sz w:val="28"/>
          <w:szCs w:val="28"/>
        </w:rPr>
        <w:t xml:space="preserve">) план переводимого помещения с его техническим описанием (в случае, если переводимое помещение является жилым, </w:t>
      </w:r>
      <w:hyperlink r:id="rId5" w:history="1">
        <w:r w:rsidRPr="002360B4">
          <w:rPr>
            <w:rFonts w:ascii="Times New Roman" w:eastAsia="Calibri" w:hAnsi="Times New Roman"/>
            <w:sz w:val="28"/>
            <w:szCs w:val="28"/>
          </w:rPr>
          <w:t>технический паспорт</w:t>
        </w:r>
      </w:hyperlink>
      <w:r w:rsidRPr="002360B4">
        <w:rPr>
          <w:rFonts w:ascii="Times New Roman" w:eastAsia="Calibri" w:hAnsi="Times New Roman"/>
          <w:sz w:val="28"/>
          <w:szCs w:val="28"/>
        </w:rPr>
        <w:t xml:space="preserve"> такого помещения);</w:t>
      </w:r>
    </w:p>
    <w:p w:rsidR="00E853CF" w:rsidRPr="002360B4" w:rsidRDefault="00E853CF" w:rsidP="00E853CF">
      <w:pPr>
        <w:autoSpaceDE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bookmarkStart w:id="3" w:name="sub_23024"/>
      <w:bookmarkEnd w:id="2"/>
      <w:r>
        <w:rPr>
          <w:rFonts w:ascii="Times New Roman" w:eastAsia="Calibri" w:hAnsi="Times New Roman"/>
          <w:sz w:val="28"/>
          <w:szCs w:val="28"/>
        </w:rPr>
        <w:t>3</w:t>
      </w:r>
      <w:r w:rsidRPr="002360B4">
        <w:rPr>
          <w:rFonts w:ascii="Times New Roman" w:eastAsia="Calibri" w:hAnsi="Times New Roman"/>
          <w:sz w:val="28"/>
          <w:szCs w:val="28"/>
        </w:rPr>
        <w:t>) поэтажный план дома, в котором находится переводимое помещение;</w:t>
      </w:r>
    </w:p>
    <w:p w:rsidR="00E853CF" w:rsidRPr="002360B4" w:rsidRDefault="00E853CF" w:rsidP="00E853CF">
      <w:pPr>
        <w:autoSpaceDE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bookmarkStart w:id="4" w:name="sub_23025"/>
      <w:bookmarkEnd w:id="3"/>
      <w:r>
        <w:rPr>
          <w:rFonts w:ascii="Times New Roman" w:eastAsia="Calibri" w:hAnsi="Times New Roman"/>
          <w:sz w:val="28"/>
          <w:szCs w:val="28"/>
        </w:rPr>
        <w:t>4</w:t>
      </w:r>
      <w:r w:rsidRPr="002360B4">
        <w:rPr>
          <w:rFonts w:ascii="Times New Roman" w:eastAsia="Calibri" w:hAnsi="Times New Roman"/>
          <w:sz w:val="28"/>
          <w:szCs w:val="28"/>
        </w:rPr>
        <w:t>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bookmarkEnd w:id="4"/>
    <w:p w:rsidR="00E853CF" w:rsidRPr="002360B4" w:rsidRDefault="00E853CF" w:rsidP="00E853CF">
      <w:pPr>
        <w:autoSpaceDE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5</w:t>
      </w:r>
      <w:r w:rsidRPr="002360B4">
        <w:rPr>
          <w:rFonts w:ascii="Times New Roman" w:eastAsia="Calibri" w:hAnsi="Times New Roman"/>
          <w:sz w:val="28"/>
          <w:szCs w:val="28"/>
        </w:rPr>
        <w:t>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E853CF" w:rsidRPr="002360B4" w:rsidRDefault="00E853CF" w:rsidP="00E853CF">
      <w:pPr>
        <w:autoSpaceDE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Pr="002360B4">
        <w:rPr>
          <w:rFonts w:ascii="Times New Roman" w:eastAsia="Calibri" w:hAnsi="Times New Roman"/>
          <w:sz w:val="28"/>
          <w:szCs w:val="28"/>
        </w:rPr>
        <w:t>) согласие каждого собственника всех помещений, примыкающих к переводимому помещению, на перевод жилого помещения в нежилое помещение.</w:t>
      </w:r>
    </w:p>
    <w:p w:rsidR="00E853CF" w:rsidRPr="002360B4" w:rsidRDefault="00E853CF" w:rsidP="00E853CF">
      <w:pPr>
        <w:pStyle w:val="P55"/>
        <w:spacing w:line="276" w:lineRule="auto"/>
        <w:jc w:val="both"/>
        <w:rPr>
          <w:sz w:val="28"/>
          <w:szCs w:val="28"/>
        </w:rPr>
      </w:pPr>
      <w:r w:rsidRPr="002360B4">
        <w:rPr>
          <w:rFonts w:eastAsia="Calibri"/>
          <w:sz w:val="28"/>
          <w:szCs w:val="28"/>
        </w:rPr>
        <w:t>Примыкающими к переводимому помещению признаются помещения, имеющие общую с переводимым помещением стену или расположенные непосредственно над или под переводимым помещением. Согласие каждого собственника всех помещений, примыкающих к переводимому помещению, на перевод жилого помещения в нежилое помещение оформляется собственником помещения, примыкающего к переводимому помещению, в письменной произвольной форме, позволяющей определить его волеизъявление. В этом согласии указываются фамилия, имя, отчество (при наличии) собственника помещения, примыкающего к переводимому помещению, полное наименование и основной государственный регистрационный номер юридического лица - собственника помещения, примыкающего к переводимому помещению, паспортные данные собственника указанного помещения, номер принадлежащего собственнику указанного помещения, реквизиты документов, подтверждающих право собственности на указанное помещение</w:t>
      </w:r>
      <w:r w:rsidRPr="002360B4">
        <w:rPr>
          <w:sz w:val="28"/>
          <w:szCs w:val="28"/>
        </w:rPr>
        <w:t>.</w:t>
      </w:r>
    </w:p>
    <w:bookmarkEnd w:id="0"/>
    <w:p w:rsidR="007E4315" w:rsidRDefault="007E4315"/>
    <w:sectPr w:rsidR="007E4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849"/>
    <w:rsid w:val="007E4315"/>
    <w:rsid w:val="00CC3849"/>
    <w:rsid w:val="00E8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3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3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55">
    <w:name w:val="P55"/>
    <w:basedOn w:val="a"/>
    <w:hidden/>
    <w:rsid w:val="00E853CF"/>
    <w:pPr>
      <w:widowControl w:val="0"/>
      <w:adjustRightInd w:val="0"/>
      <w:spacing w:after="0" w:line="240" w:lineRule="auto"/>
      <w:ind w:firstLine="540"/>
      <w:jc w:val="distribute"/>
      <w:textAlignment w:val="baseline"/>
    </w:pPr>
    <w:rPr>
      <w:rFonts w:ascii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3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3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55">
    <w:name w:val="P55"/>
    <w:basedOn w:val="a"/>
    <w:hidden/>
    <w:rsid w:val="00E853CF"/>
    <w:pPr>
      <w:widowControl w:val="0"/>
      <w:adjustRightInd w:val="0"/>
      <w:spacing w:after="0" w:line="240" w:lineRule="auto"/>
      <w:ind w:firstLine="540"/>
      <w:jc w:val="distribute"/>
      <w:textAlignment w:val="baseline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2206280.13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2023-04-18T09:41:00Z</cp:lastPrinted>
  <dcterms:created xsi:type="dcterms:W3CDTF">2023-04-18T09:37:00Z</dcterms:created>
  <dcterms:modified xsi:type="dcterms:W3CDTF">2023-04-18T09:42:00Z</dcterms:modified>
</cp:coreProperties>
</file>